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9C" w:rsidRPr="00B31C1A" w:rsidRDefault="00EC5F9C" w:rsidP="00C8523B">
      <w:pPr>
        <w:spacing w:after="0" w:line="240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  <w:lang w:val="smn-FI"/>
        </w:rPr>
        <w:t>VIII.4</w:t>
      </w:r>
      <w:r>
        <w:rPr>
          <w:rFonts w:ascii="Garamond" w:hAnsi="Garamond" w:cs="Arial"/>
          <w:b/>
          <w:sz w:val="28"/>
          <w:szCs w:val="28"/>
        </w:rPr>
        <w:t>.</w:t>
      </w:r>
      <w:r>
        <w:rPr>
          <w:rFonts w:ascii="Garamond" w:hAnsi="Garamond" w:cs="Arial"/>
          <w:b/>
          <w:sz w:val="28"/>
          <w:szCs w:val="28"/>
          <w:lang w:val="smn-FI"/>
        </w:rPr>
        <w:t xml:space="preserve"> </w:t>
      </w:r>
      <w:r w:rsidRPr="0039600F">
        <w:rPr>
          <w:rFonts w:ascii="Garamond" w:hAnsi="Garamond" w:cs="Arial"/>
          <w:b/>
          <w:sz w:val="28"/>
          <w:szCs w:val="28"/>
        </w:rPr>
        <w:t xml:space="preserve">Изменения, </w:t>
      </w:r>
      <w:r w:rsidRPr="0039600F">
        <w:rPr>
          <w:rFonts w:ascii="Garamond" w:hAnsi="Garamond"/>
          <w:b/>
          <w:sz w:val="28"/>
          <w:szCs w:val="28"/>
        </w:rPr>
        <w:t>связанные с уточнением документов</w:t>
      </w:r>
      <w:r>
        <w:rPr>
          <w:rFonts w:ascii="Garamond" w:hAnsi="Garamond"/>
          <w:b/>
          <w:sz w:val="28"/>
          <w:szCs w:val="28"/>
        </w:rPr>
        <w:t>,</w:t>
      </w:r>
      <w:r w:rsidRPr="0039600F">
        <w:rPr>
          <w:rFonts w:ascii="Garamond" w:hAnsi="Garamond"/>
          <w:b/>
          <w:sz w:val="28"/>
          <w:szCs w:val="28"/>
        </w:rPr>
        <w:t xml:space="preserve"> необходимых для </w:t>
      </w:r>
      <w:r>
        <w:rPr>
          <w:rFonts w:ascii="Garamond" w:hAnsi="Garamond"/>
          <w:b/>
          <w:sz w:val="28"/>
          <w:szCs w:val="28"/>
        </w:rPr>
        <w:t>получения</w:t>
      </w:r>
      <w:r w:rsidRPr="0039600F">
        <w:rPr>
          <w:rFonts w:ascii="Garamond" w:hAnsi="Garamond"/>
          <w:b/>
          <w:sz w:val="28"/>
          <w:szCs w:val="28"/>
        </w:rPr>
        <w:t xml:space="preserve"> субъект</w:t>
      </w:r>
      <w:r>
        <w:rPr>
          <w:rFonts w:ascii="Garamond" w:hAnsi="Garamond"/>
          <w:b/>
          <w:sz w:val="28"/>
          <w:szCs w:val="28"/>
        </w:rPr>
        <w:t>ом</w:t>
      </w:r>
      <w:r w:rsidRPr="0039600F">
        <w:rPr>
          <w:rFonts w:ascii="Garamond" w:hAnsi="Garamond"/>
          <w:b/>
          <w:sz w:val="28"/>
          <w:szCs w:val="28"/>
        </w:rPr>
        <w:t xml:space="preserve"> оптового рынка права участия в торговле электрической энергией и мощностью на оптовом рынке</w:t>
      </w:r>
    </w:p>
    <w:p w:rsidR="00EC5F9C" w:rsidRDefault="00EC5F9C" w:rsidP="00C8523B">
      <w:pPr>
        <w:widowControl w:val="0"/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</w:p>
    <w:p w:rsidR="00EC5F9C" w:rsidRDefault="00EC5F9C" w:rsidP="00C8523B">
      <w:pPr>
        <w:widowControl w:val="0"/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  <w:r w:rsidRPr="00B31C1A">
        <w:rPr>
          <w:rFonts w:ascii="Garamond" w:hAnsi="Garamond"/>
          <w:b/>
          <w:sz w:val="28"/>
          <w:szCs w:val="28"/>
        </w:rPr>
        <w:t xml:space="preserve">Приложение </w:t>
      </w:r>
      <w:r>
        <w:rPr>
          <w:rFonts w:ascii="Garamond" w:hAnsi="Garamond"/>
          <w:b/>
          <w:sz w:val="28"/>
          <w:szCs w:val="28"/>
        </w:rPr>
        <w:t xml:space="preserve">№ </w:t>
      </w:r>
      <w:r w:rsidRPr="00B31C1A">
        <w:rPr>
          <w:rFonts w:ascii="Garamond" w:hAnsi="Garamond"/>
          <w:b/>
          <w:sz w:val="28"/>
          <w:szCs w:val="28"/>
        </w:rPr>
        <w:t>8.4</w:t>
      </w:r>
    </w:p>
    <w:p w:rsidR="00EC5F9C" w:rsidRPr="00B31C1A" w:rsidRDefault="00EC5F9C" w:rsidP="00C8523B">
      <w:pPr>
        <w:widowControl w:val="0"/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86"/>
      </w:tblGrid>
      <w:tr w:rsidR="00EC5F9C" w:rsidRPr="009A4532" w:rsidTr="005E133C">
        <w:trPr>
          <w:trHeight w:val="928"/>
        </w:trPr>
        <w:tc>
          <w:tcPr>
            <w:tcW w:w="15559" w:type="dxa"/>
          </w:tcPr>
          <w:p w:rsidR="00EC5F9C" w:rsidRPr="009A4532" w:rsidRDefault="00EC5F9C" w:rsidP="00C8523B">
            <w:pPr>
              <w:widowControl w:val="0"/>
              <w:tabs>
                <w:tab w:val="left" w:pos="0"/>
                <w:tab w:val="left" w:pos="3420"/>
              </w:tabs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9A4532">
              <w:rPr>
                <w:rFonts w:ascii="Garamond" w:hAnsi="Garamond"/>
                <w:b/>
                <w:sz w:val="24"/>
                <w:szCs w:val="24"/>
              </w:rPr>
              <w:t xml:space="preserve">Инициатор: </w:t>
            </w:r>
            <w:r w:rsidRPr="009A4532">
              <w:rPr>
                <w:rFonts w:ascii="Garamond" w:hAnsi="Garamond"/>
                <w:sz w:val="24"/>
                <w:szCs w:val="24"/>
              </w:rPr>
              <w:t>член Наблюдательного совета НП «Совет рынка» А.А. Хвалько.</w:t>
            </w:r>
          </w:p>
          <w:p w:rsidR="00EC5F9C" w:rsidRPr="009A4532" w:rsidRDefault="00EC5F9C" w:rsidP="00C8523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Garamond" w:hAnsi="Garamond"/>
                <w:sz w:val="24"/>
                <w:szCs w:val="24"/>
              </w:rPr>
            </w:pPr>
            <w:r w:rsidRPr="009A4532"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 w:rsidRPr="009A4532">
              <w:rPr>
                <w:rFonts w:ascii="Garamond" w:hAnsi="Garamond"/>
                <w:color w:val="000000"/>
                <w:sz w:val="24"/>
                <w:szCs w:val="24"/>
              </w:rPr>
              <w:t xml:space="preserve">в соответствии с действующей редакцией пункта 2.4.13 Регламента допуска к торговой системе оптового рынка (Приложение № 1 к Договору о присоединении к торговой системе оптового рынка) </w:t>
            </w:r>
            <w:r w:rsidRPr="009A4532">
              <w:rPr>
                <w:rFonts w:ascii="Garamond" w:hAnsi="Garamond"/>
                <w:sz w:val="24"/>
                <w:szCs w:val="24"/>
              </w:rPr>
              <w:t>субъектам оптового рынка – поставщикам электрической энергии, зарегистрировавшим ГТП с вновь вводимым генерирующим оборудованием, в целях получения права участия в торговле электрической энергией и (или) мощностью на оптовом рынке допускается предоставлять копию разрешения на допуск (временный допуск) в эксплуатацию генерирующего оборудования (генератора), выданного Ростехнадзором.</w:t>
            </w:r>
          </w:p>
          <w:p w:rsidR="00EC5F9C" w:rsidRPr="009A4532" w:rsidRDefault="00EC5F9C" w:rsidP="00C85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9A4532">
              <w:rPr>
                <w:rFonts w:ascii="Garamond" w:hAnsi="Garamond"/>
                <w:sz w:val="24"/>
                <w:szCs w:val="24"/>
              </w:rPr>
              <w:t>Однако в соответствии с пунктом 3.1.7 Правил ядерной безопасности реакторных установок атомных станций (НП-082-07), утвержденных постановлением Ростехнадзора от 10.12.2007 № 4 и зарегистрированных в Минюсте РФ от 21.01.2008 № 10951, ввод в эксплуатацию энергоблока АЭС, в состав которого входит в том числе генерирующее оборудование, осуществляется на основании лицензии, выданной Ростехнадзором.</w:t>
            </w:r>
          </w:p>
          <w:p w:rsidR="00EC5F9C" w:rsidRPr="009A4532" w:rsidRDefault="00EC5F9C" w:rsidP="00C85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9A4532">
              <w:rPr>
                <w:rFonts w:ascii="Garamond" w:hAnsi="Garamond"/>
                <w:sz w:val="24"/>
                <w:szCs w:val="24"/>
              </w:rPr>
              <w:t>Таким образом, для энергетического пуска энергоблока АЭС не требуется предоставление разрешения Ростехнадзора на допуск (временный допуск) в эксплуатацию генерирующего оборудования энергоблоков АЭС. Данные обстоятельства подтверждаются состоявшимся 27.12.2014 г. включением энергоблока № 3 Ростовской АЭС в энергосеть.</w:t>
            </w:r>
          </w:p>
          <w:p w:rsidR="00EC5F9C" w:rsidRPr="009A4532" w:rsidRDefault="00EC5F9C" w:rsidP="00C85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9A4532">
              <w:rPr>
                <w:rFonts w:ascii="Garamond" w:hAnsi="Garamond"/>
                <w:sz w:val="24"/>
                <w:szCs w:val="24"/>
              </w:rPr>
              <w:t xml:space="preserve">В этой связи предлагается </w:t>
            </w:r>
            <w:r w:rsidRPr="009A4532">
              <w:rPr>
                <w:rFonts w:ascii="Garamond" w:hAnsi="Garamond"/>
                <w:color w:val="000000"/>
                <w:sz w:val="24"/>
                <w:szCs w:val="24"/>
              </w:rPr>
              <w:t xml:space="preserve">внести изменения в части </w:t>
            </w:r>
            <w:r w:rsidRPr="009A4532">
              <w:rPr>
                <w:rFonts w:ascii="Garamond" w:hAnsi="Garamond"/>
                <w:sz w:val="24"/>
                <w:szCs w:val="24"/>
              </w:rPr>
              <w:t>уточнения документов, необходимых для получения субъектом оптового рынка права участия в торговле электрической энергией и мощностью на оптовом рынке в отношении энергоблоков АЭС.</w:t>
            </w:r>
          </w:p>
          <w:p w:rsidR="00EC5F9C" w:rsidRPr="009A4532" w:rsidRDefault="00EC5F9C" w:rsidP="00C8523B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9A4532">
              <w:rPr>
                <w:rFonts w:ascii="Garamond" w:hAnsi="Garamond"/>
                <w:b/>
                <w:sz w:val="24"/>
                <w:szCs w:val="24"/>
              </w:rPr>
              <w:t xml:space="preserve">Дата вступления в силу: </w:t>
            </w:r>
            <w:r w:rsidRPr="009A4532">
              <w:rPr>
                <w:rFonts w:ascii="Garamond" w:eastAsia="Batang" w:hAnsi="Garamond" w:cs="Garamond"/>
                <w:sz w:val="24"/>
                <w:szCs w:val="24"/>
                <w:lang w:eastAsia="ko-KR"/>
              </w:rPr>
              <w:t>27 января 2015 года.</w:t>
            </w:r>
          </w:p>
        </w:tc>
      </w:tr>
    </w:tbl>
    <w:p w:rsidR="00EC5F9C" w:rsidRDefault="00EC5F9C" w:rsidP="00C8523B">
      <w:pPr>
        <w:spacing w:after="0" w:line="240" w:lineRule="auto"/>
        <w:jc w:val="both"/>
        <w:rPr>
          <w:rFonts w:ascii="Garamond" w:hAnsi="Garamond"/>
          <w:b/>
          <w:sz w:val="26"/>
          <w:szCs w:val="26"/>
        </w:rPr>
      </w:pPr>
    </w:p>
    <w:p w:rsidR="00EC5F9C" w:rsidRDefault="00EC5F9C" w:rsidP="00C8523B">
      <w:pPr>
        <w:spacing w:after="0" w:line="240" w:lineRule="auto"/>
        <w:rPr>
          <w:rFonts w:ascii="Garamond" w:hAnsi="Garamond"/>
          <w:b/>
          <w:caps/>
          <w:sz w:val="26"/>
          <w:szCs w:val="26"/>
        </w:rPr>
      </w:pPr>
      <w:r w:rsidRPr="003E3897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caps/>
          <w:sz w:val="26"/>
          <w:szCs w:val="26"/>
        </w:rPr>
        <w:t>Регламент допуска к торговой системе оптового рынка (П</w:t>
      </w:r>
      <w:r>
        <w:rPr>
          <w:rFonts w:ascii="Garamond" w:hAnsi="Garamond"/>
          <w:b/>
          <w:sz w:val="26"/>
          <w:szCs w:val="26"/>
        </w:rPr>
        <w:t>риложение № 1 к Договору о присоединении к торговой системе оптового рынка</w:t>
      </w:r>
      <w:r>
        <w:rPr>
          <w:rFonts w:ascii="Garamond" w:hAnsi="Garamond"/>
          <w:b/>
          <w:caps/>
          <w:sz w:val="26"/>
          <w:szCs w:val="26"/>
        </w:rPr>
        <w:t xml:space="preserve">) </w:t>
      </w:r>
    </w:p>
    <w:p w:rsidR="00EC5F9C" w:rsidRPr="003E3897" w:rsidRDefault="00EC5F9C" w:rsidP="00C8523B">
      <w:pPr>
        <w:spacing w:after="0" w:line="240" w:lineRule="auto"/>
        <w:rPr>
          <w:rFonts w:ascii="Garamond" w:hAnsi="Garamond"/>
          <w:b/>
          <w:caps/>
          <w:sz w:val="16"/>
          <w:szCs w:val="16"/>
        </w:rPr>
      </w:pPr>
    </w:p>
    <w:tbl>
      <w:tblPr>
        <w:tblW w:w="15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122"/>
        <w:gridCol w:w="8098"/>
      </w:tblGrid>
      <w:tr w:rsidR="00EC5F9C" w:rsidRPr="00020641" w:rsidTr="00C8523B">
        <w:tc>
          <w:tcPr>
            <w:tcW w:w="828" w:type="dxa"/>
          </w:tcPr>
          <w:p w:rsidR="00EC5F9C" w:rsidRPr="00020641" w:rsidRDefault="00EC5F9C" w:rsidP="00C8523B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020641">
              <w:rPr>
                <w:rFonts w:ascii="Garamond" w:hAnsi="Garamond"/>
                <w:b/>
              </w:rPr>
              <w:t>№</w:t>
            </w:r>
          </w:p>
          <w:p w:rsidR="00EC5F9C" w:rsidRPr="00020641" w:rsidRDefault="00EC5F9C" w:rsidP="00C8523B">
            <w:pPr>
              <w:spacing w:after="0" w:line="240" w:lineRule="auto"/>
              <w:ind w:left="-108"/>
              <w:jc w:val="center"/>
              <w:rPr>
                <w:rFonts w:ascii="Garamond" w:hAnsi="Garamond"/>
                <w:b/>
              </w:rPr>
            </w:pPr>
            <w:r w:rsidRPr="00020641"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122" w:type="dxa"/>
          </w:tcPr>
          <w:p w:rsidR="00EC5F9C" w:rsidRPr="00020641" w:rsidRDefault="00EC5F9C" w:rsidP="00C8523B">
            <w:pPr>
              <w:shd w:val="clear" w:color="auto" w:fill="FFFFFF"/>
              <w:spacing w:after="0" w:line="240" w:lineRule="auto"/>
              <w:ind w:left="709"/>
              <w:jc w:val="center"/>
              <w:rPr>
                <w:rFonts w:ascii="Garamond" w:hAnsi="Garamond"/>
                <w:b/>
                <w:color w:val="000000"/>
              </w:rPr>
            </w:pPr>
            <w:r w:rsidRPr="00020641">
              <w:rPr>
                <w:rFonts w:ascii="Garamond" w:hAnsi="Garamond"/>
                <w:b/>
                <w:color w:val="000000"/>
              </w:rPr>
              <w:t>Редакция, действующая на момент</w:t>
            </w:r>
          </w:p>
          <w:p w:rsidR="00EC5F9C" w:rsidRPr="00020641" w:rsidRDefault="00EC5F9C" w:rsidP="00C8523B">
            <w:pPr>
              <w:shd w:val="clear" w:color="auto" w:fill="FFFFFF"/>
              <w:spacing w:after="0" w:line="240" w:lineRule="auto"/>
              <w:ind w:left="709"/>
              <w:jc w:val="center"/>
              <w:rPr>
                <w:rFonts w:ascii="Garamond" w:hAnsi="Garamond"/>
                <w:b/>
                <w:color w:val="000000"/>
              </w:rPr>
            </w:pPr>
            <w:r w:rsidRPr="00020641">
              <w:rPr>
                <w:rFonts w:ascii="Garamond" w:hAnsi="Garamond"/>
                <w:b/>
                <w:color w:val="000000"/>
              </w:rPr>
              <w:t>вступления в силу изменений</w:t>
            </w:r>
          </w:p>
        </w:tc>
        <w:tc>
          <w:tcPr>
            <w:tcW w:w="8098" w:type="dxa"/>
          </w:tcPr>
          <w:p w:rsidR="00EC5F9C" w:rsidRPr="00020641" w:rsidRDefault="00EC5F9C" w:rsidP="00C8523B">
            <w:pPr>
              <w:shd w:val="clear" w:color="auto" w:fill="FFFFFF"/>
              <w:spacing w:after="0" w:line="240" w:lineRule="auto"/>
              <w:ind w:left="709"/>
              <w:jc w:val="center"/>
              <w:rPr>
                <w:rFonts w:ascii="Garamond" w:hAnsi="Garamond"/>
                <w:b/>
                <w:color w:val="000000"/>
              </w:rPr>
            </w:pPr>
            <w:r w:rsidRPr="00020641">
              <w:rPr>
                <w:rFonts w:ascii="Garamond" w:hAnsi="Garamond"/>
                <w:b/>
                <w:color w:val="000000"/>
              </w:rPr>
              <w:t>Предлагаемая редакция</w:t>
            </w:r>
          </w:p>
          <w:p w:rsidR="00EC5F9C" w:rsidRPr="00020641" w:rsidRDefault="00EC5F9C" w:rsidP="00C8523B">
            <w:pPr>
              <w:shd w:val="clear" w:color="auto" w:fill="FFFFFF"/>
              <w:spacing w:after="0" w:line="240" w:lineRule="auto"/>
              <w:ind w:left="709"/>
              <w:jc w:val="center"/>
              <w:rPr>
                <w:rFonts w:ascii="Garamond" w:hAnsi="Garamond"/>
                <w:color w:val="000000"/>
              </w:rPr>
            </w:pPr>
            <w:r w:rsidRPr="00020641">
              <w:rPr>
                <w:rFonts w:ascii="Garamond" w:hAnsi="Garamond"/>
                <w:color w:val="000000"/>
              </w:rPr>
              <w:t>(изменения выделены цветом)</w:t>
            </w:r>
          </w:p>
        </w:tc>
      </w:tr>
      <w:tr w:rsidR="00EC5F9C" w:rsidRPr="00020641" w:rsidTr="00C8523B">
        <w:tc>
          <w:tcPr>
            <w:tcW w:w="828" w:type="dxa"/>
          </w:tcPr>
          <w:p w:rsidR="00EC5F9C" w:rsidRPr="00020641" w:rsidRDefault="00EC5F9C" w:rsidP="00C8523B">
            <w:pPr>
              <w:spacing w:before="120" w:after="120" w:line="240" w:lineRule="auto"/>
              <w:jc w:val="center"/>
              <w:rPr>
                <w:rFonts w:ascii="Garamond" w:hAnsi="Garamond"/>
                <w:b/>
              </w:rPr>
            </w:pPr>
            <w:r w:rsidRPr="00020641">
              <w:rPr>
                <w:rFonts w:ascii="Garamond" w:hAnsi="Garamond"/>
                <w:b/>
              </w:rPr>
              <w:t>2.4.13</w:t>
            </w:r>
          </w:p>
        </w:tc>
        <w:tc>
          <w:tcPr>
            <w:tcW w:w="6122" w:type="dxa"/>
          </w:tcPr>
          <w:p w:rsidR="00EC5F9C" w:rsidRPr="00020641" w:rsidRDefault="00EC5F9C" w:rsidP="00C8523B">
            <w:pPr>
              <w:autoSpaceDE w:val="0"/>
              <w:autoSpaceDN w:val="0"/>
              <w:spacing w:before="120" w:after="120" w:line="240" w:lineRule="auto"/>
              <w:ind w:firstLine="540"/>
              <w:jc w:val="both"/>
              <w:rPr>
                <w:rFonts w:ascii="Garamond" w:hAnsi="Garamond"/>
              </w:rPr>
            </w:pPr>
            <w:r w:rsidRPr="00020641">
              <w:rPr>
                <w:rFonts w:ascii="Garamond" w:hAnsi="Garamond"/>
              </w:rPr>
              <w:t xml:space="preserve">Субъекты оптового рынка – поставщики электрической энергии (мощности), зарегистрировавшие ГТП с вновь вводимым генерирующим оборудованием, должны предоставить копию разрешения на ввод объекта в эксплуатацию, выданного соответствующим органом исполнительной власти субъекта Российской Федерации </w:t>
            </w:r>
            <w:r w:rsidRPr="00020641">
              <w:rPr>
                <w:rFonts w:ascii="Garamond" w:hAnsi="Garamond"/>
                <w:highlight w:val="yellow"/>
              </w:rPr>
              <w:t>или</w:t>
            </w:r>
            <w:r w:rsidRPr="00020641">
              <w:rPr>
                <w:rFonts w:ascii="Garamond" w:hAnsi="Garamond"/>
              </w:rPr>
              <w:t xml:space="preserve"> органом местного самоуправления, осуществляющ</w:t>
            </w:r>
            <w:r w:rsidRPr="00903418">
              <w:rPr>
                <w:rFonts w:ascii="Garamond" w:hAnsi="Garamond"/>
                <w:highlight w:val="yellow"/>
              </w:rPr>
              <w:t>его</w:t>
            </w:r>
            <w:r w:rsidRPr="00020641">
              <w:rPr>
                <w:rFonts w:ascii="Garamond" w:hAnsi="Garamond"/>
              </w:rPr>
              <w:t xml:space="preserve"> выдачу разрешения на ввод объекта в эксплуатацию в соответствии со статьей 55 Градостроительного кодекса Российской Федерации, или копию разрешения на допуск (временный допуск) в эксплуатацию генерирующего оборудования (генератора), выданного Федеральной службой по экологическому, технологическому и атомному надзору (Ростехнадзор) (соответствующим территориальным органом). При этом срок окончания действия </w:t>
            </w:r>
            <w:r w:rsidRPr="00020641">
              <w:rPr>
                <w:rFonts w:ascii="Garamond" w:hAnsi="Garamond"/>
                <w:highlight w:val="yellow"/>
              </w:rPr>
              <w:t>данного документа</w:t>
            </w:r>
            <w:r w:rsidRPr="00020641">
              <w:rPr>
                <w:rFonts w:ascii="Garamond" w:hAnsi="Garamond"/>
              </w:rPr>
              <w:t xml:space="preserve"> не должен быть ранее наступления даты, с которой участником получено право на участие в торговле электроэнергией и (или) мощностью на оптовом рынке</w:t>
            </w:r>
            <w:r w:rsidRPr="00903418">
              <w:rPr>
                <w:rFonts w:ascii="Garamond" w:hAnsi="Garamond"/>
                <w:highlight w:val="yellow"/>
              </w:rPr>
              <w:t>,</w:t>
            </w:r>
            <w:r w:rsidRPr="00020641">
              <w:rPr>
                <w:rFonts w:ascii="Garamond" w:hAnsi="Garamond"/>
              </w:rPr>
              <w:t xml:space="preserve"> или акт об осуществлении технологического присоединения вновь вводимого генерирующего оборудования к объектам электросетевого хозяйства.</w:t>
            </w:r>
          </w:p>
          <w:p w:rsidR="00EC5F9C" w:rsidRPr="00020641" w:rsidRDefault="00EC5F9C" w:rsidP="00C8523B">
            <w:pPr>
              <w:tabs>
                <w:tab w:val="left" w:pos="1134"/>
              </w:tabs>
              <w:spacing w:before="120" w:after="120" w:line="240" w:lineRule="auto"/>
              <w:ind w:firstLine="540"/>
              <w:jc w:val="both"/>
              <w:rPr>
                <w:rFonts w:ascii="Garamond" w:hAnsi="Garamond"/>
              </w:rPr>
            </w:pPr>
            <w:r w:rsidRPr="00020641">
              <w:rPr>
                <w:rFonts w:ascii="Garamond" w:hAnsi="Garamond"/>
              </w:rPr>
              <w:t>В случае получения права на участие в торговле электроэнергией и (или) мощностью на оптовом рынке на основании предоставленного участником разрешения на допуск (временный допуск) в эксплуатацию генерирующего оборудования (генератора), выданн</w:t>
            </w:r>
            <w:r w:rsidRPr="003727BE">
              <w:rPr>
                <w:rFonts w:ascii="Garamond" w:hAnsi="Garamond"/>
                <w:highlight w:val="yellow"/>
              </w:rPr>
              <w:t>ого</w:t>
            </w:r>
            <w:r w:rsidRPr="00020641">
              <w:rPr>
                <w:rFonts w:ascii="Garamond" w:hAnsi="Garamond"/>
              </w:rPr>
              <w:t xml:space="preserve"> Федеральной службой по экологическому, технологическому и атомному надзору (Ростехнадзор) (соответствующим территориальным органом) с ограниченным сроком действия, участник оптового рынка обязан после получения права участия в торговле электрической энергией и (или) мощностью предоставить в КО копию на ввод объекта в эксплуатацию, выданного соответствующим органом исполнительной власти субъекта Российской Федерации </w:t>
            </w:r>
            <w:r w:rsidRPr="00020641">
              <w:rPr>
                <w:rFonts w:ascii="Garamond" w:hAnsi="Garamond"/>
                <w:highlight w:val="yellow"/>
              </w:rPr>
              <w:t>или</w:t>
            </w:r>
            <w:r w:rsidRPr="00020641">
              <w:rPr>
                <w:rFonts w:ascii="Garamond" w:hAnsi="Garamond"/>
              </w:rPr>
              <w:t xml:space="preserve"> органом местного самоуправления, осуществляющ</w:t>
            </w:r>
            <w:r w:rsidRPr="00020641">
              <w:rPr>
                <w:rFonts w:ascii="Garamond" w:hAnsi="Garamond"/>
                <w:highlight w:val="yellow"/>
              </w:rPr>
              <w:t>его</w:t>
            </w:r>
            <w:r w:rsidRPr="00020641">
              <w:rPr>
                <w:rFonts w:ascii="Garamond" w:hAnsi="Garamond"/>
              </w:rPr>
              <w:t xml:space="preserve"> выдачу разрешения на ввод объекта в эксплуатацию в соответствии со статьей 55 Градостроительного кодекса Российской Федерации или копию акта об осуществлении технологического присоединения вновь вводимого генерирующего оборудования к объектам электросетевого хозяйства.</w:t>
            </w:r>
          </w:p>
          <w:p w:rsidR="00EC5F9C" w:rsidRPr="00020641" w:rsidRDefault="00EC5F9C" w:rsidP="00C8523B">
            <w:pPr>
              <w:tabs>
                <w:tab w:val="left" w:pos="1134"/>
              </w:tabs>
              <w:spacing w:before="120" w:after="120" w:line="240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8098" w:type="dxa"/>
          </w:tcPr>
          <w:p w:rsidR="00EC5F9C" w:rsidRPr="003727BE" w:rsidRDefault="00EC5F9C" w:rsidP="00C8523B">
            <w:pPr>
              <w:autoSpaceDE w:val="0"/>
              <w:autoSpaceDN w:val="0"/>
              <w:spacing w:before="120" w:after="120" w:line="240" w:lineRule="auto"/>
              <w:ind w:firstLine="540"/>
              <w:jc w:val="both"/>
              <w:rPr>
                <w:rFonts w:ascii="Garamond" w:hAnsi="Garamond"/>
                <w:highlight w:val="yellow"/>
              </w:rPr>
            </w:pPr>
            <w:r w:rsidRPr="00020641">
              <w:rPr>
                <w:rFonts w:ascii="Garamond" w:hAnsi="Garamond"/>
              </w:rPr>
              <w:t xml:space="preserve">Субъекты оптового рынка – поставщики электрической энергии (мощности), зарегистрировавшие ГТП с вновь вводимым генерирующим оборудованием, должны предоставить копию разрешения на ввод объекта в эксплуатацию, выданного соответствующим органом исполнительной власти субъекта Российской Федерации, органом местного самоуправления </w:t>
            </w:r>
            <w:r w:rsidRPr="00020641">
              <w:rPr>
                <w:rFonts w:ascii="Garamond" w:hAnsi="Garamond"/>
                <w:highlight w:val="yellow"/>
              </w:rPr>
              <w:t>или</w:t>
            </w:r>
            <w:r>
              <w:rPr>
                <w:rFonts w:ascii="Garamond" w:hAnsi="Garamond"/>
                <w:highlight w:val="yellow"/>
              </w:rPr>
              <w:t xml:space="preserve"> </w:t>
            </w:r>
            <w:r w:rsidRPr="00020641">
              <w:rPr>
                <w:rFonts w:ascii="Garamond" w:hAnsi="Garamond"/>
                <w:highlight w:val="yellow"/>
              </w:rPr>
              <w:t>уполномоченной организацией, осуществляющей государственное управление использованием атомной энергии и государственное управление при осуществлении деятельности, связанной с разработкой, изготовлением, утилизацией ядерного оружия и ядерных энергетических установок военного назначения</w:t>
            </w:r>
            <w:r w:rsidRPr="00020641">
              <w:rPr>
                <w:rFonts w:ascii="Garamond" w:hAnsi="Garamond"/>
              </w:rPr>
              <w:t>, осуществляющ</w:t>
            </w:r>
            <w:r w:rsidRPr="00020641">
              <w:rPr>
                <w:rFonts w:ascii="Garamond" w:hAnsi="Garamond"/>
                <w:highlight w:val="yellow"/>
              </w:rPr>
              <w:t>им</w:t>
            </w:r>
            <w:r>
              <w:rPr>
                <w:rFonts w:ascii="Garamond" w:hAnsi="Garamond"/>
                <w:highlight w:val="yellow"/>
              </w:rPr>
              <w:t>и</w:t>
            </w:r>
            <w:r w:rsidRPr="00020641">
              <w:rPr>
                <w:rFonts w:ascii="Garamond" w:hAnsi="Garamond"/>
              </w:rPr>
              <w:t xml:space="preserve"> выдачу разрешения на ввод объекта в эксплуатацию в соответствии со статьей 55 Градостроительного кодекса Российской Федерации, или</w:t>
            </w:r>
          </w:p>
          <w:p w:rsidR="00EC5F9C" w:rsidRPr="00020641" w:rsidRDefault="00EC5F9C" w:rsidP="00C8523B">
            <w:pPr>
              <w:autoSpaceDE w:val="0"/>
              <w:autoSpaceDN w:val="0"/>
              <w:spacing w:before="120" w:after="120" w:line="240" w:lineRule="auto"/>
              <w:ind w:firstLine="540"/>
              <w:jc w:val="both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</w:rPr>
              <w:t>–</w:t>
            </w:r>
            <w:r w:rsidRPr="00020641">
              <w:rPr>
                <w:rFonts w:ascii="Garamond" w:hAnsi="Garamond"/>
              </w:rPr>
              <w:t xml:space="preserve"> копию разрешения на допуск (временный допуск) в эксплуатацию генерирующего оборудования (генератора), выданного Федеральной службой по экологическому, технологическому и атомному надзору (Ростехнадзор) (соответствующим территориальным органом)</w:t>
            </w:r>
            <w:r w:rsidRPr="00020641">
              <w:rPr>
                <w:rFonts w:ascii="Garamond" w:hAnsi="Garamond"/>
                <w:highlight w:val="yellow"/>
              </w:rPr>
              <w:t xml:space="preserve">, </w:t>
            </w:r>
          </w:p>
          <w:p w:rsidR="00EC5F9C" w:rsidRPr="00020641" w:rsidRDefault="00EC5F9C" w:rsidP="00C8523B">
            <w:pPr>
              <w:autoSpaceDE w:val="0"/>
              <w:autoSpaceDN w:val="0"/>
              <w:spacing w:before="120" w:after="120" w:line="240" w:lineRule="auto"/>
              <w:ind w:firstLine="540"/>
              <w:jc w:val="both"/>
              <w:rPr>
                <w:rFonts w:ascii="Garamond" w:hAnsi="Garamond"/>
              </w:rPr>
            </w:pPr>
            <w:r w:rsidRPr="00020641">
              <w:rPr>
                <w:rFonts w:ascii="Garamond" w:hAnsi="Garamond"/>
                <w:highlight w:val="yellow"/>
              </w:rPr>
              <w:t xml:space="preserve"> </w:t>
            </w:r>
            <w:r>
              <w:rPr>
                <w:rFonts w:ascii="Garamond" w:hAnsi="Garamond"/>
                <w:highlight w:val="yellow"/>
              </w:rPr>
              <w:t>–</w:t>
            </w:r>
            <w:r w:rsidRPr="00020641">
              <w:rPr>
                <w:rFonts w:ascii="Garamond" w:hAnsi="Garamond"/>
                <w:highlight w:val="yellow"/>
              </w:rPr>
              <w:t xml:space="preserve"> в отношении атомных станций </w:t>
            </w:r>
            <w:r>
              <w:rPr>
                <w:rFonts w:ascii="Garamond" w:hAnsi="Garamond"/>
                <w:highlight w:val="yellow"/>
              </w:rPr>
              <w:t>–</w:t>
            </w:r>
            <w:r w:rsidRPr="00020641">
              <w:rPr>
                <w:rFonts w:ascii="Garamond" w:hAnsi="Garamond"/>
                <w:highlight w:val="yellow"/>
              </w:rPr>
              <w:t xml:space="preserve"> копию лицензии на эксплуатацию энергоблока АЭС, выданной Федеральной службой по экологическому, технологическому и атомному надзору (Ростехнадзор) (соответствующим территориальным органом), копию графика ввода энергоблока АЭС в эксплуатацию</w:t>
            </w:r>
            <w:r>
              <w:rPr>
                <w:rFonts w:ascii="Garamond" w:hAnsi="Garamond"/>
                <w:highlight w:val="yellow"/>
              </w:rPr>
              <w:t xml:space="preserve"> и</w:t>
            </w:r>
            <w:r w:rsidRPr="00020641">
              <w:rPr>
                <w:rFonts w:ascii="Garamond" w:hAnsi="Garamond"/>
                <w:highlight w:val="yellow"/>
              </w:rPr>
              <w:t xml:space="preserve"> копию технических условий на технологическое присоединение энергоблока АЭС к электрическим сетям.</w:t>
            </w:r>
          </w:p>
          <w:p w:rsidR="00EC5F9C" w:rsidRPr="00020641" w:rsidRDefault="00EC5F9C" w:rsidP="00C8523B">
            <w:pPr>
              <w:autoSpaceDE w:val="0"/>
              <w:autoSpaceDN w:val="0"/>
              <w:spacing w:before="120" w:after="120" w:line="240" w:lineRule="auto"/>
              <w:ind w:firstLine="540"/>
              <w:jc w:val="both"/>
              <w:rPr>
                <w:rFonts w:ascii="Garamond" w:hAnsi="Garamond"/>
              </w:rPr>
            </w:pPr>
            <w:r w:rsidRPr="00020641">
              <w:rPr>
                <w:rFonts w:ascii="Garamond" w:hAnsi="Garamond"/>
              </w:rPr>
              <w:t xml:space="preserve">При этом срок окончания действия </w:t>
            </w:r>
            <w:r w:rsidRPr="00020641">
              <w:rPr>
                <w:rFonts w:ascii="Garamond" w:hAnsi="Garamond"/>
                <w:highlight w:val="yellow"/>
              </w:rPr>
              <w:t>указанных выше разрешения на допуск (временный допуск) и лицензии</w:t>
            </w:r>
            <w:r w:rsidRPr="00020641">
              <w:rPr>
                <w:rFonts w:ascii="Garamond" w:hAnsi="Garamond"/>
              </w:rPr>
              <w:t xml:space="preserve"> не должен быть ранее наступления даты, с которой участником получено право на участие в торговле электроэнергией и (или) мощностью на оптовом рынке или акт об осуществлении технологического присоединения вновь вводимого генерирующего оборудования к объектам электросетевого хозяйства.</w:t>
            </w:r>
          </w:p>
          <w:p w:rsidR="00EC5F9C" w:rsidRPr="00020641" w:rsidRDefault="00EC5F9C" w:rsidP="00C8523B">
            <w:pPr>
              <w:tabs>
                <w:tab w:val="left" w:pos="1134"/>
              </w:tabs>
              <w:spacing w:before="120" w:after="120" w:line="240" w:lineRule="auto"/>
              <w:ind w:firstLine="540"/>
              <w:jc w:val="both"/>
              <w:rPr>
                <w:rFonts w:ascii="Garamond" w:hAnsi="Garamond"/>
              </w:rPr>
            </w:pPr>
            <w:r w:rsidRPr="00020641">
              <w:rPr>
                <w:rFonts w:ascii="Garamond" w:hAnsi="Garamond"/>
              </w:rPr>
              <w:t>В случае получения права на участие в торговле электроэнергией и (или) мощностью на оптовом рынке на основании предоставленного участником разрешения на допуск (временный допуск) в эксплуатацию генериру</w:t>
            </w:r>
            <w:r>
              <w:rPr>
                <w:rFonts w:ascii="Garamond" w:hAnsi="Garamond"/>
              </w:rPr>
              <w:t xml:space="preserve">ющего оборудования (генератора) </w:t>
            </w:r>
            <w:r w:rsidRPr="003727BE">
              <w:rPr>
                <w:rFonts w:ascii="Garamond" w:hAnsi="Garamond"/>
                <w:highlight w:val="yellow"/>
              </w:rPr>
              <w:t xml:space="preserve">или лицензии </w:t>
            </w:r>
            <w:r w:rsidRPr="00020641">
              <w:rPr>
                <w:rFonts w:ascii="Garamond" w:hAnsi="Garamond"/>
                <w:highlight w:val="yellow"/>
              </w:rPr>
              <w:t>на эксплуатацию энергоблока АЭС,</w:t>
            </w:r>
            <w:r w:rsidRPr="00020641">
              <w:rPr>
                <w:rFonts w:ascii="Garamond" w:hAnsi="Garamond"/>
              </w:rPr>
              <w:t xml:space="preserve"> выданн</w:t>
            </w:r>
            <w:r w:rsidRPr="003727BE">
              <w:rPr>
                <w:rFonts w:ascii="Garamond" w:hAnsi="Garamond"/>
                <w:highlight w:val="yellow"/>
              </w:rPr>
              <w:t>ых</w:t>
            </w:r>
            <w:r w:rsidRPr="00020641">
              <w:rPr>
                <w:rFonts w:ascii="Garamond" w:hAnsi="Garamond"/>
              </w:rPr>
              <w:t xml:space="preserve"> Федеральной службой по экологическому, технологическому и атомному надзору (Ростехнадзор) (соответствующим территориальным органом) с ограниченным сроком действия, участник оптового рынка обязан после получения права участия в торговле электрической энергией и (или) мощностью предоставить в КО копию </w:t>
            </w:r>
            <w:r w:rsidRPr="00020641">
              <w:rPr>
                <w:rFonts w:ascii="Garamond" w:hAnsi="Garamond"/>
                <w:highlight w:val="yellow"/>
              </w:rPr>
              <w:t>разрешения</w:t>
            </w:r>
            <w:r w:rsidRPr="00020641">
              <w:rPr>
                <w:rFonts w:ascii="Garamond" w:hAnsi="Garamond"/>
              </w:rPr>
              <w:t xml:space="preserve"> на ввод объекта в эксплуатацию, выданного соответствующим органом исполнительной власти субъекта Российской Федерации, органом местного самоуправления </w:t>
            </w:r>
            <w:r w:rsidRPr="00020641">
              <w:rPr>
                <w:rFonts w:ascii="Garamond" w:hAnsi="Garamond"/>
                <w:highlight w:val="yellow"/>
              </w:rPr>
              <w:t>или уполномоченной организацией, осуществляющей государственное управление использованием атомной энергии и государственное управление при осуществлении деятельности, связанной с разработкой, изготовлением, утилизацией ядерного оружия и ядерных энергетических установок военного назначения,</w:t>
            </w:r>
            <w:r w:rsidRPr="00020641">
              <w:rPr>
                <w:rFonts w:ascii="Garamond" w:hAnsi="Garamond"/>
              </w:rPr>
              <w:t xml:space="preserve"> осуществляющ</w:t>
            </w:r>
            <w:r w:rsidRPr="00020641">
              <w:rPr>
                <w:rFonts w:ascii="Garamond" w:hAnsi="Garamond"/>
                <w:highlight w:val="yellow"/>
              </w:rPr>
              <w:t>им</w:t>
            </w:r>
            <w:r>
              <w:rPr>
                <w:rFonts w:ascii="Garamond" w:hAnsi="Garamond"/>
                <w:highlight w:val="yellow"/>
              </w:rPr>
              <w:t>и</w:t>
            </w:r>
            <w:r w:rsidRPr="00020641">
              <w:rPr>
                <w:rFonts w:ascii="Garamond" w:hAnsi="Garamond"/>
              </w:rPr>
              <w:t xml:space="preserve"> выдачу разрешения на ввод объекта в эксплуатацию в соответствии со статьей 55 Градостроительного кодекса Российской Федерации</w:t>
            </w:r>
            <w:r w:rsidRPr="003727BE">
              <w:rPr>
                <w:rFonts w:ascii="Garamond" w:hAnsi="Garamond"/>
                <w:highlight w:val="yellow"/>
              </w:rPr>
              <w:t>,</w:t>
            </w:r>
            <w:r w:rsidRPr="00020641">
              <w:rPr>
                <w:rFonts w:ascii="Garamond" w:hAnsi="Garamond"/>
              </w:rPr>
              <w:t xml:space="preserve"> или копию акта об осуществлении технологического присоединения вновь вводимого генерирующего оборудования к объектам электросетевого хозяйства</w:t>
            </w:r>
            <w:r w:rsidRPr="00020641">
              <w:rPr>
                <w:rFonts w:ascii="Garamond" w:hAnsi="Garamond"/>
                <w:highlight w:val="yellow"/>
              </w:rPr>
              <w:t>, или копию акта рабочей комиссии о готовности энергоблока АЭС к энергетическому пуску</w:t>
            </w:r>
            <w:r w:rsidRPr="00020641">
              <w:rPr>
                <w:rFonts w:ascii="Garamond" w:hAnsi="Garamond"/>
              </w:rPr>
              <w:t>.</w:t>
            </w:r>
          </w:p>
        </w:tc>
      </w:tr>
    </w:tbl>
    <w:p w:rsidR="00EC5F9C" w:rsidRDefault="00EC5F9C" w:rsidP="00C8523B">
      <w:pPr>
        <w:spacing w:after="0"/>
      </w:pPr>
      <w:bookmarkStart w:id="0" w:name="_GoBack"/>
      <w:bookmarkEnd w:id="0"/>
    </w:p>
    <w:sectPr w:rsidR="00EC5F9C" w:rsidSect="00C8523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B98DB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9565BE9"/>
    <w:multiLevelType w:val="hybridMultilevel"/>
    <w:tmpl w:val="3E605C0E"/>
    <w:lvl w:ilvl="0" w:tplc="6E4A9A6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9FC84DD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E3CEF4D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2D740A0"/>
    <w:multiLevelType w:val="hybridMultilevel"/>
    <w:tmpl w:val="F6DC1E40"/>
    <w:lvl w:ilvl="0" w:tplc="685AB05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A3D002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4A91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1B00B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025E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A70BA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93ABB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D08D6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A6271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B663FE7"/>
    <w:multiLevelType w:val="hybridMultilevel"/>
    <w:tmpl w:val="88B4F808"/>
    <w:lvl w:ilvl="0" w:tplc="C378581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ED344E3"/>
    <w:multiLevelType w:val="hybridMultilevel"/>
    <w:tmpl w:val="FA3A20D0"/>
    <w:lvl w:ilvl="0" w:tplc="1398F0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2A67E2"/>
    <w:multiLevelType w:val="hybridMultilevel"/>
    <w:tmpl w:val="9948F5E2"/>
    <w:lvl w:ilvl="0" w:tplc="767284D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FE71C0"/>
    <w:multiLevelType w:val="hybridMultilevel"/>
    <w:tmpl w:val="220EDD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6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805"/>
    <w:rsid w:val="00005E0A"/>
    <w:rsid w:val="00020641"/>
    <w:rsid w:val="0003051A"/>
    <w:rsid w:val="0008516D"/>
    <w:rsid w:val="000C279C"/>
    <w:rsid w:val="000E54DA"/>
    <w:rsid w:val="000E7DA2"/>
    <w:rsid w:val="001119FD"/>
    <w:rsid w:val="00164B04"/>
    <w:rsid w:val="00175472"/>
    <w:rsid w:val="00186EC4"/>
    <w:rsid w:val="001967A7"/>
    <w:rsid w:val="001A0077"/>
    <w:rsid w:val="001B170E"/>
    <w:rsid w:val="001C1AFB"/>
    <w:rsid w:val="001D6369"/>
    <w:rsid w:val="001F0805"/>
    <w:rsid w:val="001F7982"/>
    <w:rsid w:val="002523E2"/>
    <w:rsid w:val="002842A6"/>
    <w:rsid w:val="002933DB"/>
    <w:rsid w:val="002C52E9"/>
    <w:rsid w:val="002D2229"/>
    <w:rsid w:val="002E5E2D"/>
    <w:rsid w:val="0033353A"/>
    <w:rsid w:val="00337A66"/>
    <w:rsid w:val="00342C1C"/>
    <w:rsid w:val="003727BE"/>
    <w:rsid w:val="003763B8"/>
    <w:rsid w:val="00381265"/>
    <w:rsid w:val="00382174"/>
    <w:rsid w:val="00391ACB"/>
    <w:rsid w:val="0039600F"/>
    <w:rsid w:val="003A3BCF"/>
    <w:rsid w:val="003A4EA8"/>
    <w:rsid w:val="003B0733"/>
    <w:rsid w:val="003C1FA5"/>
    <w:rsid w:val="003E3897"/>
    <w:rsid w:val="004022C6"/>
    <w:rsid w:val="00402462"/>
    <w:rsid w:val="0040322D"/>
    <w:rsid w:val="004177E5"/>
    <w:rsid w:val="00453100"/>
    <w:rsid w:val="00471E84"/>
    <w:rsid w:val="004952BC"/>
    <w:rsid w:val="004A2C90"/>
    <w:rsid w:val="005102D5"/>
    <w:rsid w:val="0053381D"/>
    <w:rsid w:val="00550CDA"/>
    <w:rsid w:val="005750F2"/>
    <w:rsid w:val="005E133C"/>
    <w:rsid w:val="005E1E60"/>
    <w:rsid w:val="005F7382"/>
    <w:rsid w:val="006055D9"/>
    <w:rsid w:val="006200AB"/>
    <w:rsid w:val="00623C60"/>
    <w:rsid w:val="006356AB"/>
    <w:rsid w:val="00654C79"/>
    <w:rsid w:val="00682BA0"/>
    <w:rsid w:val="006964EB"/>
    <w:rsid w:val="006A4209"/>
    <w:rsid w:val="006A430F"/>
    <w:rsid w:val="006B29EE"/>
    <w:rsid w:val="006B7692"/>
    <w:rsid w:val="006C1C69"/>
    <w:rsid w:val="006D1FE3"/>
    <w:rsid w:val="00713D04"/>
    <w:rsid w:val="007335CD"/>
    <w:rsid w:val="00736385"/>
    <w:rsid w:val="0076193D"/>
    <w:rsid w:val="00785173"/>
    <w:rsid w:val="007A51A3"/>
    <w:rsid w:val="007B3B17"/>
    <w:rsid w:val="007F6470"/>
    <w:rsid w:val="00816A26"/>
    <w:rsid w:val="008266B8"/>
    <w:rsid w:val="00832F90"/>
    <w:rsid w:val="0087620A"/>
    <w:rsid w:val="008836D4"/>
    <w:rsid w:val="008B3178"/>
    <w:rsid w:val="008B3619"/>
    <w:rsid w:val="008B49AB"/>
    <w:rsid w:val="00903418"/>
    <w:rsid w:val="00914AF7"/>
    <w:rsid w:val="009417B8"/>
    <w:rsid w:val="00945C2D"/>
    <w:rsid w:val="00957B83"/>
    <w:rsid w:val="009A4532"/>
    <w:rsid w:val="009A5540"/>
    <w:rsid w:val="009A5917"/>
    <w:rsid w:val="009B3999"/>
    <w:rsid w:val="009E30C7"/>
    <w:rsid w:val="009E5480"/>
    <w:rsid w:val="00A05FD6"/>
    <w:rsid w:val="00A3346A"/>
    <w:rsid w:val="00A45531"/>
    <w:rsid w:val="00A55876"/>
    <w:rsid w:val="00A7058C"/>
    <w:rsid w:val="00A851FC"/>
    <w:rsid w:val="00A97359"/>
    <w:rsid w:val="00AB5AC4"/>
    <w:rsid w:val="00AC4A4C"/>
    <w:rsid w:val="00AC59C8"/>
    <w:rsid w:val="00AE07DB"/>
    <w:rsid w:val="00B018FD"/>
    <w:rsid w:val="00B11432"/>
    <w:rsid w:val="00B12E72"/>
    <w:rsid w:val="00B1418D"/>
    <w:rsid w:val="00B26EE7"/>
    <w:rsid w:val="00B31C1A"/>
    <w:rsid w:val="00B57DCB"/>
    <w:rsid w:val="00B73A7C"/>
    <w:rsid w:val="00BA0B9B"/>
    <w:rsid w:val="00BA0D28"/>
    <w:rsid w:val="00BC44EF"/>
    <w:rsid w:val="00BE277D"/>
    <w:rsid w:val="00C23428"/>
    <w:rsid w:val="00C260E8"/>
    <w:rsid w:val="00C26E61"/>
    <w:rsid w:val="00C43272"/>
    <w:rsid w:val="00C64598"/>
    <w:rsid w:val="00C700C3"/>
    <w:rsid w:val="00C851F7"/>
    <w:rsid w:val="00C8523B"/>
    <w:rsid w:val="00C8763E"/>
    <w:rsid w:val="00C970A9"/>
    <w:rsid w:val="00CD5B2C"/>
    <w:rsid w:val="00CE1C41"/>
    <w:rsid w:val="00CE6D2D"/>
    <w:rsid w:val="00D24423"/>
    <w:rsid w:val="00D24696"/>
    <w:rsid w:val="00D43AA5"/>
    <w:rsid w:val="00DD7B02"/>
    <w:rsid w:val="00DF2069"/>
    <w:rsid w:val="00E12AD2"/>
    <w:rsid w:val="00E1451F"/>
    <w:rsid w:val="00E25D26"/>
    <w:rsid w:val="00E319CC"/>
    <w:rsid w:val="00E45ABD"/>
    <w:rsid w:val="00E63944"/>
    <w:rsid w:val="00E75DC1"/>
    <w:rsid w:val="00EA53FC"/>
    <w:rsid w:val="00EB1F97"/>
    <w:rsid w:val="00EC5F9C"/>
    <w:rsid w:val="00ED0FF1"/>
    <w:rsid w:val="00EE10AE"/>
    <w:rsid w:val="00F153CA"/>
    <w:rsid w:val="00F2598C"/>
    <w:rsid w:val="00F434A6"/>
    <w:rsid w:val="00F61C5D"/>
    <w:rsid w:val="00F66FD7"/>
    <w:rsid w:val="00F96C72"/>
    <w:rsid w:val="00FA6289"/>
    <w:rsid w:val="00FB0073"/>
    <w:rsid w:val="00FB2D5D"/>
    <w:rsid w:val="00FD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80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67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1,Заголовок пункта (1.1),5,Reset numbering,222"/>
    <w:basedOn w:val="Normal"/>
    <w:next w:val="Normal"/>
    <w:link w:val="Heading2Char"/>
    <w:uiPriority w:val="99"/>
    <w:qFormat/>
    <w:rsid w:val="000E7DA2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67A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aliases w:val="h2 Char,h21 Char,Заголовок пункта (1.1) Char,5 Char,Reset numbering Char,222 Char"/>
    <w:basedOn w:val="DefaultParagraphFont"/>
    <w:link w:val="Heading2"/>
    <w:uiPriority w:val="99"/>
    <w:locked/>
    <w:rsid w:val="000E7DA2"/>
    <w:rPr>
      <w:rFonts w:ascii="Arial" w:hAnsi="Arial" w:cs="Times New Roman"/>
      <w:b/>
      <w:i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1F0805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/>
      <w:sz w:val="20"/>
      <w:szCs w:val="20"/>
      <w:lang w:val="en-US" w:eastAsia="ru-RU"/>
    </w:rPr>
  </w:style>
  <w:style w:type="table" w:styleId="TableGrid">
    <w:name w:val="Table Grid"/>
    <w:basedOn w:val="TableNormal"/>
    <w:uiPriority w:val="99"/>
    <w:rsid w:val="001F08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2">
    <w:name w:val="Body Text 22"/>
    <w:basedOn w:val="Normal"/>
    <w:uiPriority w:val="99"/>
    <w:rsid w:val="001F08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1967A7"/>
    <w:pPr>
      <w:widowControl w:val="0"/>
      <w:suppressAutoHyphens/>
      <w:spacing w:after="120" w:line="240" w:lineRule="auto"/>
    </w:pPr>
    <w:rPr>
      <w:rFonts w:ascii="Arial" w:eastAsia="Times New Roman" w:hAnsi="Arial"/>
      <w:kern w:val="1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67A7"/>
    <w:rPr>
      <w:rFonts w:ascii="Arial" w:hAnsi="Arial" w:cs="Times New Roman"/>
      <w:kern w:val="1"/>
      <w:sz w:val="20"/>
      <w:szCs w:val="20"/>
      <w:lang w:eastAsia="ru-RU"/>
    </w:rPr>
  </w:style>
  <w:style w:type="paragraph" w:styleId="ListNumber2">
    <w:name w:val="List Number 2"/>
    <w:basedOn w:val="Normal"/>
    <w:uiPriority w:val="99"/>
    <w:rsid w:val="00A45531"/>
    <w:pPr>
      <w:keepNext/>
      <w:keepLines/>
      <w:tabs>
        <w:tab w:val="num" w:pos="643"/>
        <w:tab w:val="left" w:pos="1260"/>
      </w:tabs>
      <w:spacing w:before="120" w:after="0" w:line="240" w:lineRule="auto"/>
      <w:ind w:left="643" w:hanging="360"/>
      <w:jc w:val="both"/>
    </w:pPr>
    <w:rPr>
      <w:rFonts w:ascii="Garamond" w:eastAsia="Times New Roman" w:hAnsi="Garamond"/>
      <w:szCs w:val="20"/>
    </w:rPr>
  </w:style>
  <w:style w:type="character" w:styleId="CommentReference">
    <w:name w:val="annotation reference"/>
    <w:basedOn w:val="DefaultParagraphFont"/>
    <w:uiPriority w:val="99"/>
    <w:semiHidden/>
    <w:rsid w:val="00C260E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260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260E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260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260E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2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60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275</TotalTime>
  <Pages>2</Pages>
  <Words>1102</Words>
  <Characters>6283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abrosimova-ni</dc:creator>
  <cp:keywords/>
  <dc:description/>
  <cp:lastModifiedBy>123</cp:lastModifiedBy>
  <cp:revision>20</cp:revision>
  <cp:lastPrinted>2015-01-22T12:47:00Z</cp:lastPrinted>
  <dcterms:created xsi:type="dcterms:W3CDTF">2015-01-20T12:08:00Z</dcterms:created>
  <dcterms:modified xsi:type="dcterms:W3CDTF">2015-01-23T11:49:00Z</dcterms:modified>
</cp:coreProperties>
</file>